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FE53A" w14:textId="77777777" w:rsidR="009918CD" w:rsidRPr="00466C54" w:rsidRDefault="009918CD" w:rsidP="009918CD">
      <w:pPr>
        <w:pStyle w:val="Nessunaspaziatura"/>
        <w:jc w:val="center"/>
      </w:pPr>
      <w:r w:rsidRPr="00466C54">
        <w:rPr>
          <w:noProof/>
        </w:rPr>
        <w:t>Esec. Imm.</w:t>
      </w:r>
      <w:r w:rsidRPr="00466C54">
        <w:t xml:space="preserve"> n. </w:t>
      </w:r>
      <w:r w:rsidRPr="00F459E7">
        <w:rPr>
          <w:b/>
          <w:bCs/>
          <w:noProof/>
        </w:rPr>
        <w:t>194</w:t>
      </w:r>
      <w:r w:rsidRPr="00466C54">
        <w:rPr>
          <w:b/>
          <w:bCs/>
        </w:rPr>
        <w:t>/</w:t>
      </w:r>
      <w:r w:rsidRPr="00F459E7">
        <w:rPr>
          <w:b/>
          <w:bCs/>
          <w:noProof/>
        </w:rPr>
        <w:t>23</w:t>
      </w:r>
    </w:p>
    <w:p w14:paraId="2FF9A249" w14:textId="77777777" w:rsidR="009918CD" w:rsidRPr="00466C54" w:rsidRDefault="009918CD" w:rsidP="009918CD">
      <w:pPr>
        <w:pStyle w:val="Nessunaspaziatura"/>
        <w:jc w:val="center"/>
        <w:rPr>
          <w:b/>
        </w:rPr>
      </w:pPr>
      <w:r>
        <w:rPr>
          <w:color w:val="000000"/>
        </w:rPr>
        <w:t>Vendita del</w:t>
      </w:r>
      <w:r w:rsidRPr="00466C54">
        <w:rPr>
          <w:color w:val="000000"/>
        </w:rPr>
        <w:t xml:space="preserve">: </w:t>
      </w:r>
      <w:r>
        <w:rPr>
          <w:b/>
          <w:noProof/>
        </w:rPr>
        <w:t>15/07/2026</w:t>
      </w:r>
      <w:r w:rsidRPr="001C7ED7">
        <w:t xml:space="preserve"> ore </w:t>
      </w:r>
      <w:r w:rsidRPr="00F459E7">
        <w:rPr>
          <w:b/>
          <w:noProof/>
        </w:rPr>
        <w:t>10.00</w:t>
      </w:r>
    </w:p>
    <w:p w14:paraId="16D3978C" w14:textId="77777777" w:rsidR="009918CD" w:rsidRDefault="009918CD" w:rsidP="009918CD">
      <w:pPr>
        <w:pStyle w:val="Nessunaspaziatura"/>
        <w:jc w:val="center"/>
      </w:pPr>
      <w:r w:rsidRPr="00466C54">
        <w:t>Delegato alla vendita:</w:t>
      </w:r>
      <w:r>
        <w:t xml:space="preserve"> </w:t>
      </w:r>
      <w:r>
        <w:rPr>
          <w:noProof/>
        </w:rPr>
        <w:t>avv.</w:t>
      </w:r>
      <w:r w:rsidRPr="00466C54">
        <w:t xml:space="preserve"> </w:t>
      </w:r>
      <w:r>
        <w:rPr>
          <w:noProof/>
        </w:rPr>
        <w:t>Beltrame Viviana</w:t>
      </w:r>
    </w:p>
    <w:p w14:paraId="4E69A535" w14:textId="77777777" w:rsidR="009918CD" w:rsidRDefault="009918CD" w:rsidP="009918CD">
      <w:pPr>
        <w:pStyle w:val="Nessunaspaziatura"/>
      </w:pPr>
    </w:p>
    <w:p w14:paraId="45F3C9CE" w14:textId="77777777" w:rsidR="009918CD" w:rsidRPr="00466C54" w:rsidRDefault="009918CD" w:rsidP="009918CD">
      <w:pPr>
        <w:pStyle w:val="Nessunaspaziatura"/>
        <w:jc w:val="both"/>
      </w:pPr>
      <w:r w:rsidRPr="00466C54">
        <w:t xml:space="preserve">Lotto </w:t>
      </w:r>
      <w:r>
        <w:t>Unico</w:t>
      </w:r>
    </w:p>
    <w:p w14:paraId="3491BEBA" w14:textId="77777777" w:rsidR="009918CD" w:rsidRPr="00BC7D1B" w:rsidRDefault="009918CD" w:rsidP="009918CD">
      <w:pPr>
        <w:pStyle w:val="Nessunaspaziatura"/>
        <w:jc w:val="both"/>
        <w:rPr>
          <w:b/>
          <w:bCs/>
        </w:rPr>
      </w:pPr>
      <w:r w:rsidRPr="00BC7D1B">
        <w:rPr>
          <w:b/>
          <w:bCs/>
          <w:noProof/>
        </w:rPr>
        <w:t>Fabbricato residenziale della superficie commerciale di 159,75 mq e deposito ex fienile della superficie commerciale di 87,76 mq</w:t>
      </w:r>
    </w:p>
    <w:p w14:paraId="564EA5B5" w14:textId="77777777" w:rsidR="009918CD" w:rsidRPr="00466C54" w:rsidRDefault="009918CD" w:rsidP="009918CD">
      <w:pPr>
        <w:pStyle w:val="Nessunaspaziatura"/>
        <w:jc w:val="both"/>
      </w:pPr>
      <w:r w:rsidRPr="00F459E7">
        <w:rPr>
          <w:b/>
          <w:noProof/>
        </w:rPr>
        <w:t>BERTIOLO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vicolo Consorti, 9</w:t>
      </w:r>
    </w:p>
    <w:p w14:paraId="2237FD2D" w14:textId="77777777" w:rsidR="009918CD" w:rsidRPr="00466C54" w:rsidRDefault="009918CD" w:rsidP="009918CD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31.218,75</w:t>
      </w:r>
    </w:p>
    <w:p w14:paraId="177EA61B" w14:textId="77777777" w:rsidR="000A1FD4" w:rsidRDefault="000A1FD4" w:rsidP="0065353D">
      <w:pPr>
        <w:spacing w:after="0" w:line="240" w:lineRule="auto"/>
        <w:ind w:left="1440" w:hanging="360"/>
        <w:jc w:val="both"/>
      </w:pPr>
    </w:p>
    <w:p w14:paraId="3BB3221A" w14:textId="77777777" w:rsidR="000A1FD4" w:rsidRPr="000A1FD4" w:rsidRDefault="000A1FD4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caps/>
          <w:kern w:val="0"/>
          <w:lang w:eastAsia="it-IT"/>
          <w14:ligatures w14:val="none"/>
        </w:rPr>
      </w:pPr>
    </w:p>
    <w:p w14:paraId="0BDEFFA1" w14:textId="70B71BD1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cap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Note</w:t>
      </w:r>
    </w:p>
    <w:p w14:paraId="05017B8A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caps/>
          <w:kern w:val="0"/>
          <w:lang w:eastAsia="it-IT"/>
          <w14:ligatures w14:val="none"/>
        </w:rPr>
      </w:pPr>
    </w:p>
    <w:p w14:paraId="34DF8B24" w14:textId="4BC43DD6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Per le informazioni relative alle esecuzioni immobiliari con vendita delegata si potrà contattare la sede</w:t>
      </w:r>
      <w:r w:rsidR="006D5C34"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dell'Istituto Vendite Giudiziarie COVEG S.r.l.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in via Liguria 96 Udine - tel. 0432 566081 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int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. 2 (</w:t>
      </w:r>
      <w:hyperlink r:id="rId5" w:history="1">
        <w:r>
          <w:rPr>
            <w:rStyle w:val="Collegamentoipertestuale"/>
            <w:rFonts w:ascii="Calibri" w:eastAsia="Times New Roman" w:hAnsi="Calibri" w:cs="Calibri"/>
            <w:kern w:val="0"/>
            <w:lang w:eastAsia="it-IT"/>
            <w14:ligatures w14:val="none"/>
          </w:rPr>
          <w:t>www.ivgudine.it</w:t>
        </w:r>
      </w:hyperlink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- e-mail: </w:t>
      </w:r>
      <w:r>
        <w:rPr>
          <w:rFonts w:ascii="Calibri" w:eastAsia="Times New Roman" w:hAnsi="Calibri" w:cs="Calibri"/>
          <w:color w:val="FF0000"/>
          <w:kern w:val="0"/>
          <w:lang w:eastAsia="it-IT"/>
          <w14:ligatures w14:val="none"/>
        </w:rPr>
        <w:t xml:space="preserve">visite.immobiliare@coveg.it) 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ed il Delegato alla Vendita ai contatti indicati in ogni avviso di vendita reperibile sui siti internet indicati. </w:t>
      </w:r>
    </w:p>
    <w:p w14:paraId="641720DB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L’avviso di vendita in forma integrale è pubblicato, unitamente alla perizia di stima, sul sito www.ivgudine.it, nonché sul sito www.astagiudiziaria.com tramite i quali l’interessato potrà richiedere la visita del bene in vendita. È altresì inserito sul portale delle vendite pubbliche del Ministero della Giustizia sul sito: </w:t>
      </w:r>
    </w:p>
    <w:p w14:paraId="66546CF7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https:// venditepubbliche.giustizia.it/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pvp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/</w:t>
      </w:r>
    </w:p>
    <w:p w14:paraId="4FE51FCA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24015CFB" w14:textId="77777777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Modalità deposito</w:t>
      </w:r>
    </w:p>
    <w:p w14:paraId="6358BF6E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5EB4CC48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kern w:val="0"/>
          <w:u w:val="single"/>
          <w:lang w:eastAsia="it-IT"/>
          <w14:ligatures w14:val="none"/>
        </w:rPr>
        <w:t>Senza nessuna spesa di mediazione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>, l</w:t>
      </w:r>
      <w:r>
        <w:rPr>
          <w:rFonts w:ascii="Calibri" w:hAnsi="Calibri" w:cs="Calibri"/>
        </w:rPr>
        <w:t xml:space="preserve">’offerta d’acquisto di un immobile deve essere presentata in modalità telematica o cartacea, seguendo necessariamente le indicazioni contenute nell’avviso di vendita e dovrà essere accompagnata da una cauzione di importo pari ad almeno il 10% dell’offerta. </w:t>
      </w:r>
    </w:p>
    <w:p w14:paraId="590DC085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Gli offerenti che hanno formulato l’offerta in forma cartacea partecipano comparendo innanzi al professionista delegato presso la sala aste dell’I.V.G. Coveg s.r.l. di via Liguria, 96 Udine. </w:t>
      </w:r>
    </w:p>
    <w:p w14:paraId="7F9F8A66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Gli offerenti che hanno formulato l’offerta telematica partecipano da remoto accedendo alla “sala virtuale” resa disponibile dal “Gestore della vendita”, tramite le credenziali d’accesso fornite dallo stesso.</w:t>
      </w:r>
    </w:p>
    <w:p w14:paraId="268D7453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caso di pluralità di offerte valide si procederà con la gara tra gli offerenti sull’offerta più alta. </w:t>
      </w:r>
    </w:p>
    <w:p w14:paraId="1BB46501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hAnsi="Calibri" w:cs="Calibri"/>
        </w:rPr>
        <w:t>Alla gara potranno partecipare tutti gli offerenti le cui offerte sono state ritenute valide.</w:t>
      </w:r>
    </w:p>
    <w:p w14:paraId="72938A76" w14:textId="77777777" w:rsidR="0065353D" w:rsidRDefault="0065353D" w:rsidP="0065353D">
      <w:pPr>
        <w:rPr>
          <w:rFonts w:ascii="Calibri" w:hAnsi="Calibri" w:cs="Calibri"/>
          <w:sz w:val="24"/>
          <w:szCs w:val="24"/>
        </w:rPr>
      </w:pPr>
    </w:p>
    <w:p w14:paraId="6E3A360C" w14:textId="77777777" w:rsidR="00F87A04" w:rsidRDefault="00F87A04"/>
    <w:sectPr w:rsidR="00F87A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E5E53"/>
    <w:multiLevelType w:val="hybridMultilevel"/>
    <w:tmpl w:val="B04012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919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6"/>
    <w:rsid w:val="000A1FD4"/>
    <w:rsid w:val="00106AEE"/>
    <w:rsid w:val="001B3A9A"/>
    <w:rsid w:val="003771A6"/>
    <w:rsid w:val="0065353D"/>
    <w:rsid w:val="006D5C34"/>
    <w:rsid w:val="00816E3E"/>
    <w:rsid w:val="009918CD"/>
    <w:rsid w:val="00E43F7C"/>
    <w:rsid w:val="00F8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56E0F"/>
  <w15:chartTrackingRefBased/>
  <w15:docId w15:val="{1B478844-2EB7-4356-9F39-6835693E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353D"/>
    <w:pPr>
      <w:spacing w:line="25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377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7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7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7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7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7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7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7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7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7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7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7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71A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71A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71A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71A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71A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71A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7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7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7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7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7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71A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71A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71A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7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71A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71A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65353D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5C34"/>
    <w:rPr>
      <w:color w:val="96607D" w:themeColor="followedHyperlink"/>
      <w:u w:val="single"/>
    </w:rPr>
  </w:style>
  <w:style w:type="paragraph" w:styleId="Nessunaspaziatura">
    <w:name w:val="No Spacing"/>
    <w:uiPriority w:val="1"/>
    <w:qFormat/>
    <w:rsid w:val="00E43F7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vgudi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Petris</dc:creator>
  <cp:keywords/>
  <dc:description/>
  <cp:lastModifiedBy>stefano sera</cp:lastModifiedBy>
  <cp:revision>2</cp:revision>
  <dcterms:created xsi:type="dcterms:W3CDTF">2026-06-08T00:06:00Z</dcterms:created>
  <dcterms:modified xsi:type="dcterms:W3CDTF">2026-06-08T00:06:00Z</dcterms:modified>
</cp:coreProperties>
</file>